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5F5F5"/>
        <w:tblCellMar>
          <w:left w:w="0" w:type="dxa"/>
          <w:right w:w="0" w:type="dxa"/>
        </w:tblCellMar>
        <w:tblLook w:val="04A0" w:firstRow="1" w:lastRow="0" w:firstColumn="1" w:lastColumn="0" w:noHBand="0" w:noVBand="1"/>
      </w:tblPr>
      <w:tblGrid>
        <w:gridCol w:w="8640"/>
      </w:tblGrid>
      <w:tr w:rsidR="00FC7566" w14:paraId="7335F583" w14:textId="77777777" w:rsidTr="00FC7566">
        <w:trPr>
          <w:tblCellSpacing w:w="0" w:type="dxa"/>
          <w:jc w:val="center"/>
        </w:trPr>
        <w:tc>
          <w:tcPr>
            <w:tcW w:w="0" w:type="auto"/>
            <w:shd w:val="clear" w:color="auto" w:fill="F5F5F5"/>
            <w:vAlign w:val="center"/>
            <w:hideMark/>
          </w:tcPr>
          <w:tbl>
            <w:tblPr>
              <w:tblW w:w="8100" w:type="dxa"/>
              <w:jc w:val="center"/>
              <w:shd w:val="clear" w:color="auto" w:fill="FFFFFF"/>
              <w:tblCellMar>
                <w:left w:w="0" w:type="dxa"/>
                <w:right w:w="0" w:type="dxa"/>
              </w:tblCellMar>
              <w:tblLook w:val="04A0" w:firstRow="1" w:lastRow="0" w:firstColumn="1" w:lastColumn="0" w:noHBand="0" w:noVBand="1"/>
            </w:tblPr>
            <w:tblGrid>
              <w:gridCol w:w="8400"/>
            </w:tblGrid>
            <w:tr w:rsidR="00FC7566" w14:paraId="76B4FDDC" w14:textId="77777777">
              <w:trPr>
                <w:jc w:val="center"/>
              </w:trPr>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tbl>
                  <w:tblPr>
                    <w:tblW w:w="5000" w:type="pct"/>
                    <w:tblCellSpacing w:w="15" w:type="dxa"/>
                    <w:tblLook w:val="04A0" w:firstRow="1" w:lastRow="0" w:firstColumn="1" w:lastColumn="0" w:noHBand="0" w:noVBand="1"/>
                  </w:tblPr>
                  <w:tblGrid>
                    <w:gridCol w:w="8100"/>
                  </w:tblGrid>
                  <w:tr w:rsidR="00FC7566" w14:paraId="601B4BF7" w14:textId="77777777">
                    <w:trPr>
                      <w:tblCellSpacing w:w="15" w:type="dxa"/>
                    </w:trPr>
                    <w:tc>
                      <w:tcPr>
                        <w:tcW w:w="2500" w:type="pct"/>
                        <w:tcMar>
                          <w:top w:w="15" w:type="dxa"/>
                          <w:left w:w="15" w:type="dxa"/>
                          <w:bottom w:w="15" w:type="dxa"/>
                          <w:right w:w="15" w:type="dxa"/>
                        </w:tcMar>
                        <w:vAlign w:val="center"/>
                        <w:hideMark/>
                      </w:tcPr>
                      <w:p w14:paraId="76C78A8D" w14:textId="556A2045" w:rsidR="00FC7566" w:rsidRDefault="00FC7566">
                        <w:pPr>
                          <w:rPr>
                            <w:rFonts w:ascii="Arial" w:hAnsi="Arial" w:cs="Arial"/>
                            <w:lang w:eastAsia="en-US"/>
                          </w:rPr>
                        </w:pPr>
                        <w:bookmarkStart w:id="0" w:name="_GoBack"/>
                        <w:bookmarkEnd w:id="0"/>
                        <w:r>
                          <w:rPr>
                            <w:rFonts w:ascii="Arial" w:hAnsi="Arial" w:cs="Arial"/>
                            <w:noProof/>
                            <w:lang w:eastAsia="en-US"/>
                          </w:rPr>
                          <w:drawing>
                            <wp:inline distT="0" distB="0" distL="0" distR="0" wp14:anchorId="53D9192A" wp14:editId="552DB448">
                              <wp:extent cx="1714500" cy="584200"/>
                              <wp:effectExtent l="0" t="0" r="0" b="635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584200"/>
                                      </a:xfrm>
                                      <a:prstGeom prst="rect">
                                        <a:avLst/>
                                      </a:prstGeom>
                                      <a:noFill/>
                                      <a:ln>
                                        <a:noFill/>
                                      </a:ln>
                                    </pic:spPr>
                                  </pic:pic>
                                </a:graphicData>
                              </a:graphic>
                            </wp:inline>
                          </w:drawing>
                        </w:r>
                      </w:p>
                    </w:tc>
                  </w:tr>
                </w:tbl>
                <w:p w14:paraId="123E2F9B" w14:textId="77777777" w:rsidR="00FC7566" w:rsidRDefault="00FC7566">
                  <w:pPr>
                    <w:rPr>
                      <w:rFonts w:asciiTheme="minorHAnsi" w:hAnsiTheme="minorHAnsi" w:cstheme="minorBidi"/>
                      <w:lang w:eastAsia="en-US"/>
                    </w:rPr>
                  </w:pPr>
                </w:p>
              </w:tc>
            </w:tr>
            <w:tr w:rsidR="00FC7566" w14:paraId="61C36E07" w14:textId="77777777">
              <w:trPr>
                <w:jc w:val="center"/>
              </w:trPr>
              <w:tc>
                <w:tcPr>
                  <w:tcW w:w="0" w:type="auto"/>
                  <w:shd w:val="clear" w:color="auto" w:fill="FFFFFF"/>
                  <w:tcMar>
                    <w:top w:w="450" w:type="dxa"/>
                    <w:left w:w="300" w:type="dxa"/>
                    <w:bottom w:w="150" w:type="dxa"/>
                    <w:right w:w="300" w:type="dxa"/>
                  </w:tcMar>
                  <w:vAlign w:val="center"/>
                  <w:hideMark/>
                </w:tcPr>
                <w:p w14:paraId="187BD5BD" w14:textId="77777777" w:rsidR="00FC7566" w:rsidRDefault="00FC7566">
                  <w:pPr>
                    <w:pStyle w:val="NormalWeb"/>
                    <w:jc w:val="center"/>
                    <w:rPr>
                      <w:rFonts w:ascii="Arial" w:hAnsi="Arial" w:cs="Arial"/>
                      <w:sz w:val="21"/>
                      <w:szCs w:val="21"/>
                      <w:lang w:eastAsia="en-US"/>
                    </w:rPr>
                  </w:pPr>
                  <w:r>
                    <w:rPr>
                      <w:rStyle w:val="Strong"/>
                      <w:rFonts w:ascii="Arial" w:hAnsi="Arial" w:cs="Arial"/>
                      <w:sz w:val="24"/>
                      <w:szCs w:val="24"/>
                      <w:lang w:eastAsia="en-US"/>
                    </w:rPr>
                    <w:t>Neue Lösung für ultimative Hybrid Meeting-Erlebnisse:</w:t>
                  </w:r>
                  <w:r>
                    <w:rPr>
                      <w:rFonts w:ascii="Arial" w:hAnsi="Arial" w:cs="Arial"/>
                      <w:b/>
                      <w:bCs/>
                      <w:sz w:val="24"/>
                      <w:szCs w:val="24"/>
                      <w:lang w:eastAsia="en-US"/>
                    </w:rPr>
                    <w:br/>
                  </w:r>
                  <w:r>
                    <w:rPr>
                      <w:rStyle w:val="Strong"/>
                      <w:rFonts w:ascii="Arial" w:hAnsi="Arial" w:cs="Arial"/>
                      <w:sz w:val="24"/>
                      <w:szCs w:val="24"/>
                      <w:lang w:eastAsia="en-US"/>
                    </w:rPr>
                    <w:t> Jabra präsentiert das PanaCast 50 Video Bar System </w:t>
                  </w:r>
                </w:p>
              </w:tc>
            </w:tr>
            <w:tr w:rsidR="00FC7566" w14:paraId="3CD769F0" w14:textId="77777777">
              <w:trPr>
                <w:jc w:val="center"/>
              </w:trPr>
              <w:tc>
                <w:tcPr>
                  <w:tcW w:w="0" w:type="auto"/>
                  <w:shd w:val="clear" w:color="auto" w:fill="FFFFFF"/>
                  <w:tcMar>
                    <w:top w:w="0" w:type="dxa"/>
                    <w:left w:w="150" w:type="dxa"/>
                    <w:bottom w:w="0" w:type="dxa"/>
                    <w:right w:w="150" w:type="dxa"/>
                  </w:tcMar>
                  <w:vAlign w:val="center"/>
                  <w:hideMark/>
                </w:tcPr>
                <w:p w14:paraId="2160EF7E" w14:textId="7FA49F4E" w:rsidR="00FC7566" w:rsidRDefault="00FC7566">
                  <w:pPr>
                    <w:jc w:val="center"/>
                    <w:rPr>
                      <w:rFonts w:ascii="Arial" w:hAnsi="Arial" w:cs="Arial"/>
                      <w:lang w:eastAsia="en-US"/>
                    </w:rPr>
                  </w:pPr>
                  <w:r>
                    <w:rPr>
                      <w:rFonts w:ascii="Arial" w:hAnsi="Arial" w:cs="Arial"/>
                      <w:noProof/>
                      <w:lang w:eastAsia="en-US"/>
                    </w:rPr>
                    <w:drawing>
                      <wp:inline distT="0" distB="0" distL="0" distR="0" wp14:anchorId="4AA72FD5" wp14:editId="57CA1C18">
                        <wp:extent cx="5143500" cy="2895600"/>
                        <wp:effectExtent l="0" t="0" r="0" b="0"/>
                        <wp:docPr id="4" name="Picture 4" descr="A room with a desk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oom with a desk and chairs&#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895600"/>
                                </a:xfrm>
                                <a:prstGeom prst="rect">
                                  <a:avLst/>
                                </a:prstGeom>
                                <a:noFill/>
                                <a:ln>
                                  <a:noFill/>
                                </a:ln>
                              </pic:spPr>
                            </pic:pic>
                          </a:graphicData>
                        </a:graphic>
                      </wp:inline>
                    </w:drawing>
                  </w:r>
                </w:p>
                <w:p w14:paraId="1ED06C4C" w14:textId="77777777" w:rsidR="00FC7566" w:rsidRDefault="00FC7566">
                  <w:pPr>
                    <w:rPr>
                      <w:rFonts w:ascii="Arial" w:hAnsi="Arial" w:cs="Arial"/>
                      <w:sz w:val="18"/>
                      <w:szCs w:val="18"/>
                      <w:lang w:eastAsia="en-US"/>
                    </w:rPr>
                  </w:pPr>
                  <w:r>
                    <w:rPr>
                      <w:rFonts w:ascii="Arial" w:hAnsi="Arial" w:cs="Arial"/>
                      <w:sz w:val="18"/>
                      <w:szCs w:val="18"/>
                      <w:lang w:eastAsia="en-US"/>
                    </w:rPr>
                    <w:t xml:space="preserve">© Jabra </w:t>
                  </w:r>
                </w:p>
              </w:tc>
            </w:tr>
            <w:tr w:rsidR="00FC7566" w:rsidRPr="00FC7566" w14:paraId="5E314E9B" w14:textId="77777777">
              <w:trPr>
                <w:jc w:val="center"/>
              </w:trPr>
              <w:tc>
                <w:tcPr>
                  <w:tcW w:w="0" w:type="auto"/>
                  <w:shd w:val="clear" w:color="auto" w:fill="FFFFFF"/>
                  <w:tcMar>
                    <w:top w:w="450" w:type="dxa"/>
                    <w:left w:w="300" w:type="dxa"/>
                    <w:bottom w:w="450" w:type="dxa"/>
                    <w:right w:w="300" w:type="dxa"/>
                  </w:tcMar>
                  <w:vAlign w:val="center"/>
                  <w:hideMark/>
                </w:tcPr>
                <w:p w14:paraId="2F07FD39" w14:textId="77777777" w:rsidR="00FC7566" w:rsidRDefault="00FC7566" w:rsidP="005F3AE6">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Das Jabra PanaCast 50 Video Bar System vervollständigt als Android Collaboration Bar das Lösungsportfolio von Jabra für kleine bis mittelgroße Konferenzräume </w:t>
                  </w:r>
                </w:p>
                <w:p w14:paraId="608A2FCC" w14:textId="77777777" w:rsidR="00FC7566" w:rsidRDefault="00FC7566" w:rsidP="005F3AE6">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Die Lösung bietet ein bestmögliches Meeting-Erlebnis auf Knopfdruck mit integrierten Unified Communications (UC-)Anwendungen wie Microsoft Teams Rooms oder Zoom Rooms</w:t>
                  </w:r>
                </w:p>
                <w:p w14:paraId="305898E0" w14:textId="77777777" w:rsidR="00FC7566" w:rsidRDefault="00FC7566" w:rsidP="005F3AE6">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Das System umfasst die beliebten Merkmale und Funktionen der Jabra PanaCast 50, einschließlich 180-Grad-Sichtfeld mit Panorama-4K, Virtual Director, intelligentem Zoom und Dynamic Composition</w:t>
                  </w:r>
                </w:p>
                <w:p w14:paraId="51ED9534" w14:textId="77777777" w:rsidR="00FC7566" w:rsidRDefault="00FC7566">
                  <w:pPr>
                    <w:pStyle w:val="NormalWeb"/>
                    <w:rPr>
                      <w:rFonts w:ascii="Arial" w:hAnsi="Arial" w:cs="Arial"/>
                      <w:sz w:val="21"/>
                      <w:szCs w:val="21"/>
                      <w:lang w:eastAsia="en-US"/>
                    </w:rPr>
                  </w:pPr>
                  <w:r>
                    <w:rPr>
                      <w:rStyle w:val="Strong"/>
                      <w:rFonts w:ascii="Arial" w:hAnsi="Arial" w:cs="Arial"/>
                      <w:sz w:val="21"/>
                      <w:szCs w:val="21"/>
                      <w:lang w:eastAsia="en-US"/>
                    </w:rPr>
                    <w:t>Raubling, 31. Januar 2023 –</w:t>
                  </w:r>
                  <w:r>
                    <w:rPr>
                      <w:rFonts w:ascii="Arial" w:hAnsi="Arial" w:cs="Arial"/>
                      <w:sz w:val="21"/>
                      <w:szCs w:val="21"/>
                      <w:lang w:eastAsia="en-US"/>
                    </w:rPr>
                    <w:t xml:space="preserve"> Jabra, führender Anbieter von Audio-, Video- und Kollaborationslösungen, stellt auf der ISE 2023 das neue PanaCast 50 Video Bar System vor. Als Teil des Jabra PanaCast 50 Lösungsportfolios für kleine bis mittelgroße Konferenzräume bietet die neue integrierte All-in-One-Lösung eine Android-basierte Recheneinheit sowie ein hochmodernes System-on-a-Chip (SOC-)Konzept. Integrierte Lautsprecher, Mikrofone und eine Videokamera mit Netzwerk- und Display-Schnittstellen runden das System ab und garantieren eine einfache </w:t>
                  </w:r>
                  <w:r>
                    <w:rPr>
                      <w:rFonts w:ascii="Arial" w:hAnsi="Arial" w:cs="Arial"/>
                      <w:sz w:val="21"/>
                      <w:szCs w:val="21"/>
                      <w:lang w:eastAsia="en-US"/>
                    </w:rPr>
                    <w:lastRenderedPageBreak/>
                    <w:t>Handhabung. Die Lösung wird mit einem 10,1-Zoll-Touch-Controller geliefert, mit dem sich das Meeting-Erlebnis steuern lässt. Anwendungen wie Microsoft Teams Room für Android und Zoom Room führt die Lösung systemintegriert und sicher aus. </w:t>
                  </w:r>
                  <w:r>
                    <w:rPr>
                      <w:rFonts w:ascii="Arial" w:hAnsi="Arial" w:cs="Arial"/>
                      <w:sz w:val="21"/>
                      <w:szCs w:val="21"/>
                      <w:lang w:eastAsia="en-US"/>
                    </w:rPr>
                    <w:br/>
                  </w:r>
                  <w:r>
                    <w:rPr>
                      <w:rFonts w:ascii="Arial" w:hAnsi="Arial" w:cs="Arial"/>
                      <w:sz w:val="21"/>
                      <w:szCs w:val="21"/>
                      <w:lang w:eastAsia="en-US"/>
                    </w:rPr>
                    <w:br/>
                    <w:t>Das komplette Portfolio bietet flexible Bereitstellungsoptionen für eine bestmögliche Kollaborationserfahrung – entweder mit der integrierten Lösung basierend auf Android, einer modularen Lösung auf Windows mit den PanaCast 50 Raumsystemen von Lenovo und Crestron oder einer BYOD-Lösung mit der PanaCast 50.</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Das ultimative Meeting-Erlebnis für den hybriden Arbeitsplatz</w:t>
                  </w:r>
                  <w:r>
                    <w:rPr>
                      <w:rFonts w:ascii="Arial" w:hAnsi="Arial" w:cs="Arial"/>
                      <w:sz w:val="21"/>
                      <w:szCs w:val="21"/>
                      <w:lang w:eastAsia="en-US"/>
                    </w:rPr>
                    <w:br/>
                    <w:t>Das PanaCast 50 Video Bar System ermöglicht das gleiche preisgekrönte Benutzererlebnis wie die beiden anderen Lösungen im Portfolio. Es beinhaltet eine vollständige Raumabdeckung mit einzigartigem 180-Grad-Sichtfeld via Panorama-4K-Multikamera-Anordnung, die für eine realitätsgetreue Darstellung der Personen im Raum sorgt. Darüber hinaus verfügt die Lösung über acht professionelle Mikrofone, Stimmerfassung und intelligente Algorithmen, die automatisch Echos und statische Geräusche erkennen und entfernen, sowie über vier leistungsstarke Lautsprecher in einem vibrationsfreien Stereo-Setup. Die Intelligent Meeting Room Experience, zu der der Virtual Director, ein intelligenter Zoom, und Dynamic Composition gehören, bietet auch Teilnehmer:innen aus der Ferne ein optimales Erlebnis.</w:t>
                  </w:r>
                  <w:r>
                    <w:rPr>
                      <w:rFonts w:ascii="Arial" w:hAnsi="Arial" w:cs="Arial"/>
                      <w:sz w:val="21"/>
                      <w:szCs w:val="21"/>
                      <w:lang w:eastAsia="en-US"/>
                    </w:rPr>
                    <w:br/>
                  </w:r>
                  <w:r>
                    <w:rPr>
                      <w:rFonts w:ascii="Arial" w:hAnsi="Arial" w:cs="Arial"/>
                      <w:sz w:val="21"/>
                      <w:szCs w:val="21"/>
                      <w:lang w:eastAsia="en-US"/>
                    </w:rPr>
                    <w:br/>
                    <w:t>Das PanaCast 50 Video Bar System ist so konzipiert, dass es sich mit seiner KI-gesteuerten softwaredefinierten Plattform an die sich stetig weiterentwickelnden Anforderungen von Unified Communications und den hybriden Arbeitsplatz anpasst. Es ist einfach zu installieren, zu steuern und zu nutzen, da alles, was für Videokonferenzen benötigt wird, in die PanaCast-Steuerung eingebettet ist. Dadurch lässt sich das System per Knopfdruck starten und verbinden, ohne dass zusätzliche Geräte erforderlich sind. Somit wird jederzeit eine einfache, sichere und skalierbare Nutzung in kleinen bis mittelgroßen Konferenzräumen gewährleistet.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21"/>
                      <w:szCs w:val="21"/>
                      <w:lang w:eastAsia="en-US"/>
                    </w:rPr>
                    <w:t>„In Zeiten des hybriden Arbeitens müssen wir unsere Art der Zusammenarbeit dringend verbessern“</w:t>
                  </w:r>
                  <w:r>
                    <w:rPr>
                      <w:rFonts w:ascii="Arial" w:hAnsi="Arial" w:cs="Arial"/>
                      <w:sz w:val="21"/>
                      <w:szCs w:val="21"/>
                      <w:lang w:eastAsia="en-US"/>
                    </w:rPr>
                    <w:t>, erklärt Aurangzeb Khan, SVP für Intelligent Vision Systems bei Jabra. </w:t>
                  </w:r>
                  <w:r>
                    <w:rPr>
                      <w:rStyle w:val="Emphasis"/>
                      <w:rFonts w:ascii="Arial" w:hAnsi="Arial" w:cs="Arial"/>
                      <w:sz w:val="21"/>
                      <w:szCs w:val="21"/>
                      <w:lang w:eastAsia="en-US"/>
                    </w:rPr>
                    <w:t>„</w:t>
                  </w:r>
                  <w:hyperlink r:id="rId9" w:tgtFrame="_blank" w:history="1">
                    <w:r>
                      <w:rPr>
                        <w:rStyle w:val="Emphasis"/>
                        <w:rFonts w:ascii="Arial" w:hAnsi="Arial" w:cs="Arial"/>
                        <w:color w:val="000000"/>
                        <w:sz w:val="21"/>
                        <w:szCs w:val="21"/>
                        <w:u w:val="single"/>
                        <w:lang w:eastAsia="en-US"/>
                      </w:rPr>
                      <w:t>Unsere Hybrid Ways of Working Studie</w:t>
                    </w:r>
                  </w:hyperlink>
                  <w:r>
                    <w:rPr>
                      <w:rStyle w:val="Emphasis"/>
                      <w:rFonts w:ascii="Arial" w:hAnsi="Arial" w:cs="Arial"/>
                      <w:sz w:val="21"/>
                      <w:szCs w:val="21"/>
                      <w:lang w:eastAsia="en-US"/>
                    </w:rPr>
                    <w:t> hat ergeben, dass die Gleichberechtigung aller Meetingteilnehmer:innen starken Einfluss auf das Erlebnis, das Wohlbefinden und die Produktivität der Mitarbeitenden hat. Die Erweiterung unseres Jabra PanaCast Portfolios um das PanaCast 50 Video Bar System als Raumlösung – zusammen mit den bereits erhältlichen BYOD- und Raumsystemlösungen – kann das Erlebnis von hybriden Meetings erheblich verbessern. Das Jabra PanaCast 50-Portfolio deckt das gesamte Spektrum professioneller Anforderungen an kleine bis mittelgroße Besprechungsräume ab. So wollen wir unkomplizierten Austausch unterstützen und die Innovationskraft der Meetingteilnehmer:innen fördern – unabhängig von deren Standort.“</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Hauptmerkmale und Spezifikationen des Jabra PanaCast 50 Video Bar Systems:</w:t>
                  </w:r>
                </w:p>
                <w:p w14:paraId="2281BED7" w14:textId="77777777" w:rsidR="00FC7566" w:rsidRDefault="00FC7566"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lastRenderedPageBreak/>
                    <w:t>Integrierte Video-Bar, die Microsoft Teams Rooms auf Android ausführt und lizenzierte Zoom Rooms nativ unterstützt, ohne dass eine externe Recheneinheit erforderlich ist</w:t>
                  </w:r>
                </w:p>
                <w:p w14:paraId="6682F480" w14:textId="77777777" w:rsidR="00FC7566" w:rsidRDefault="00FC7566"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Vollständige Raumabdeckung mit einzigartigem 180-Grad-Sichtfeld in Panorama-4K mit drei 13-Megapixel-Kameras, wodurch der Maßstab der Wahrnehmung von Menschen erhalten bleibt</w:t>
                  </w:r>
                </w:p>
                <w:p w14:paraId="48EACDC2" w14:textId="77777777" w:rsidR="00FC7566" w:rsidRDefault="00FC7566"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Acht Beamforming-Mikrofone und vier leistungsstarke Lautsprecher mit Echounterdrückung, Geräuschunterdrückung, Full Duplex und Super Wideband Audio </w:t>
                  </w:r>
                </w:p>
                <w:p w14:paraId="72E45D98" w14:textId="77777777" w:rsidR="00FC7566" w:rsidRDefault="00FC7566"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Hochmodernes intelligentes Meetingraum-Erlebnis, das die immersive hybride Meeting-Erfahrung unterstützt </w:t>
                  </w:r>
                </w:p>
                <w:p w14:paraId="3DE7936B" w14:textId="77777777" w:rsidR="00FC7566" w:rsidRDefault="00FC7566"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Einfaches Starten/Beitreten zu einem Meeting durch Tippen auf den Touch-Controller</w:t>
                  </w:r>
                </w:p>
                <w:p w14:paraId="780F4BCE" w14:textId="77777777" w:rsidR="00FC7566" w:rsidRDefault="00FC7566"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Austausch von Inhalten über HDMI-Kabel, Proximity Join und Unterstützung für zwei Displays</w:t>
                  </w:r>
                </w:p>
                <w:p w14:paraId="7DDC192A" w14:textId="77777777" w:rsidR="00FC7566" w:rsidRDefault="00FC7566"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Schnell und einfach zu installieren dank minimaler Verkabelung </w:t>
                  </w:r>
                </w:p>
                <w:p w14:paraId="7FBE5FDB" w14:textId="77777777" w:rsidR="00FC7566" w:rsidRDefault="00FC7566"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Umgebungssensoren zur Überwachung der Luftqualität im Raum in Echtzeit</w:t>
                  </w:r>
                </w:p>
                <w:p w14:paraId="457061A6" w14:textId="77777777" w:rsidR="00FC7566" w:rsidRDefault="00FC7566"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Ultraschall-Bewegungssensor, der Personen im Raum erkennt, damit das System aktiviert wird und immer einsatzbereit ist</w:t>
                  </w:r>
                </w:p>
                <w:p w14:paraId="035EF859" w14:textId="77777777" w:rsidR="00FC7566" w:rsidRDefault="00FC7566" w:rsidP="005F3AE6">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Anonyme Personenzähldaten in Echtzeit mit vollständiger Raumabdeckung zur Überwachung der Raumnutzung</w:t>
                  </w:r>
                </w:p>
                <w:p w14:paraId="6D6A160B" w14:textId="77777777" w:rsidR="00FC7566" w:rsidRDefault="00FC7566">
                  <w:pPr>
                    <w:pStyle w:val="NormalWeb"/>
                    <w:rPr>
                      <w:rFonts w:ascii="Arial" w:hAnsi="Arial" w:cs="Arial"/>
                      <w:sz w:val="21"/>
                      <w:szCs w:val="21"/>
                      <w:lang w:eastAsia="en-US"/>
                    </w:rPr>
                  </w:pPr>
                  <w:r>
                    <w:rPr>
                      <w:rFonts w:ascii="Arial" w:hAnsi="Arial" w:cs="Arial"/>
                      <w:sz w:val="21"/>
                      <w:szCs w:val="21"/>
                      <w:lang w:eastAsia="en-US"/>
                    </w:rPr>
                    <w:t>PanaCast 50 Video Bar System: Erhältlich ab Juni 2023, UVP: 3.649 Euro</w:t>
                  </w:r>
                  <w:r>
                    <w:rPr>
                      <w:rFonts w:ascii="Arial" w:hAnsi="Arial" w:cs="Arial"/>
                      <w:sz w:val="21"/>
                      <w:szCs w:val="21"/>
                      <w:lang w:eastAsia="en-US"/>
                    </w:rPr>
                    <w:br/>
                    <w:t>Mehr Informationen unter: </w:t>
                  </w:r>
                  <w:hyperlink r:id="rId10" w:tgtFrame="_blank" w:history="1">
                    <w:r>
                      <w:rPr>
                        <w:rStyle w:val="Hyperlink"/>
                        <w:rFonts w:ascii="Arial" w:hAnsi="Arial" w:cs="Arial"/>
                        <w:sz w:val="21"/>
                        <w:szCs w:val="21"/>
                        <w:lang w:eastAsia="en-US"/>
                      </w:rPr>
                      <w:t>https://www.jabra.com/panacast-50-video-bar-system</w:t>
                    </w:r>
                  </w:hyperlink>
                  <w:r>
                    <w:rPr>
                      <w:rFonts w:ascii="Arial" w:hAnsi="Arial" w:cs="Arial"/>
                      <w:sz w:val="21"/>
                      <w:szCs w:val="21"/>
                      <w:lang w:eastAsia="en-US"/>
                    </w:rPr>
                    <w:t> </w:t>
                  </w:r>
                </w:p>
                <w:p w14:paraId="19DC882E" w14:textId="77777777" w:rsidR="00FC7566" w:rsidRDefault="00FC7566">
                  <w:pPr>
                    <w:pStyle w:val="NormalWeb"/>
                    <w:jc w:val="both"/>
                    <w:rPr>
                      <w:rFonts w:ascii="Arial" w:hAnsi="Arial" w:cs="Arial"/>
                      <w:sz w:val="21"/>
                      <w:szCs w:val="21"/>
                      <w:lang w:eastAsia="en-US"/>
                    </w:rPr>
                  </w:pPr>
                  <w:r>
                    <w:rPr>
                      <w:rFonts w:ascii="Arial" w:hAnsi="Arial" w:cs="Arial"/>
                      <w:sz w:val="21"/>
                      <w:szCs w:val="21"/>
                      <w:lang w:eastAsia="en-US"/>
                    </w:rPr>
                    <w:t>--</w:t>
                  </w:r>
                  <w:r>
                    <w:rPr>
                      <w:rFonts w:ascii="Arial" w:hAnsi="Arial" w:cs="Arial"/>
                      <w:sz w:val="21"/>
                      <w:szCs w:val="21"/>
                      <w:lang w:eastAsia="en-US"/>
                    </w:rPr>
                    <w:br/>
                  </w:r>
                  <w:r>
                    <w:rPr>
                      <w:rStyle w:val="Strong"/>
                      <w:rFonts w:ascii="Arial" w:hAnsi="Arial" w:cs="Arial"/>
                      <w:sz w:val="15"/>
                      <w:szCs w:val="15"/>
                      <w:lang w:eastAsia="en-US"/>
                    </w:rPr>
                    <w:t>Über Jabra </w:t>
                  </w:r>
                  <w:r>
                    <w:rPr>
                      <w:rFonts w:ascii="Arial" w:hAnsi="Arial" w:cs="Arial"/>
                      <w:sz w:val="15"/>
                      <w:szCs w:val="15"/>
                      <w:lang w:eastAsia="en-US"/>
                    </w:rPr>
                    <w:br/>
                    <w:t>Jabra ist eine weltweit führende Marke für Audio-, Video- und Collaboration-Lösungen, die sowohl private als auch geschäftliche Anwender:innen unterstützen. Als stolzer Teil der GN Group bietet Jabra unter dem Motto „Hear more, do more and be more“ ein Portfolio, mit dem Nutzer:innen mehr erreichen können, als sie je für möglich gehalten hätten. Mit 150 Jahren Pionierarbeit innerhalb von GN steht Jabra für technologische Höchstleistung. So stellt das Unternehmen Produkte für Contact Center, Büros und Zusammenarbeit her, die Mitarbeitenden dabei helfen, produktiver zu arbeiten - ganz gleich, wo sie sich befinden. Mit den kabellosen Kopfhörern und Earbuds können private Nutzer:innen Anrufe, Musik und Medien besser genießen. Die 1869 gegründete GN-Gruppe ist in 100 Ländern tätig und steht für Innovation, Zuverlässigkeit und Bedienkomfort. GN beschäftigt mehr als 7.000 Mitarbeiter:innen, ist an der Börse in Kopenhagen gelistet und erzielte 2021 einen Jahresumsatz von 15,8 Milliarden DKK. Auf GN Audio entfallen 10,4 Mrd. DKK. „GN makes life sounds better.“</w:t>
                  </w:r>
                  <w:r>
                    <w:rPr>
                      <w:rFonts w:ascii="Arial" w:hAnsi="Arial" w:cs="Arial"/>
                      <w:lang w:eastAsia="en-US"/>
                    </w:rPr>
                    <w:br/>
                  </w:r>
                  <w:r>
                    <w:rPr>
                      <w:rFonts w:ascii="Arial" w:hAnsi="Arial" w:cs="Arial"/>
                      <w:sz w:val="15"/>
                      <w:szCs w:val="15"/>
                      <w:lang w:eastAsia="en-US"/>
                    </w:rPr>
                    <w:t> </w:t>
                  </w:r>
                  <w:r>
                    <w:rPr>
                      <w:rFonts w:ascii="Arial" w:hAnsi="Arial" w:cs="Arial"/>
                      <w:sz w:val="15"/>
                      <w:szCs w:val="15"/>
                      <w:lang w:eastAsia="en-US"/>
                    </w:rPr>
                    <w:br/>
                  </w:r>
                  <w:r>
                    <w:rPr>
                      <w:rStyle w:val="Strong"/>
                      <w:rFonts w:ascii="Arial" w:hAnsi="Arial" w:cs="Arial"/>
                      <w:sz w:val="15"/>
                      <w:szCs w:val="15"/>
                      <w:lang w:eastAsia="en-US"/>
                    </w:rPr>
                    <w:t>Weitere Informationen: </w:t>
                  </w:r>
                  <w:r>
                    <w:rPr>
                      <w:rFonts w:ascii="Arial" w:hAnsi="Arial" w:cs="Arial"/>
                      <w:sz w:val="15"/>
                      <w:szCs w:val="15"/>
                      <w:lang w:eastAsia="en-US"/>
                    </w:rPr>
                    <w:br/>
                  </w:r>
                  <w:hyperlink r:id="rId11" w:tgtFrame="_blank" w:history="1">
                    <w:r>
                      <w:rPr>
                        <w:rStyle w:val="Hyperlink"/>
                        <w:rFonts w:ascii="Arial" w:hAnsi="Arial" w:cs="Arial"/>
                        <w:sz w:val="15"/>
                        <w:szCs w:val="15"/>
                        <w:lang w:eastAsia="en-US"/>
                      </w:rPr>
                      <w:t>www.jabra.com/de</w:t>
                    </w:r>
                  </w:hyperlink>
                  <w:hyperlink r:id="rId12" w:tgtFrame="_blank" w:history="1">
                    <w:r>
                      <w:rPr>
                        <w:rStyle w:val="Hyperlink"/>
                        <w:rFonts w:ascii="Arial" w:hAnsi="Arial" w:cs="Arial"/>
                        <w:sz w:val="15"/>
                        <w:szCs w:val="15"/>
                        <w:lang w:eastAsia="en-US"/>
                      </w:rPr>
                      <w:t> </w:t>
                    </w:r>
                  </w:hyperlink>
                  <w:r>
                    <w:rPr>
                      <w:rFonts w:ascii="Arial" w:hAnsi="Arial" w:cs="Arial"/>
                      <w:sz w:val="15"/>
                      <w:szCs w:val="15"/>
                      <w:lang w:eastAsia="en-US"/>
                    </w:rPr>
                    <w:br/>
                  </w:r>
                  <w:hyperlink r:id="rId13"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14"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t> </w:t>
                  </w:r>
                  <w:r>
                    <w:rPr>
                      <w:rFonts w:ascii="Arial" w:hAnsi="Arial" w:cs="Arial"/>
                      <w:sz w:val="15"/>
                      <w:szCs w:val="15"/>
                      <w:lang w:eastAsia="en-US"/>
                    </w:rPr>
                    <w:br/>
                  </w:r>
                  <w:hyperlink r:id="rId15" w:tgtFrame="_blank" w:history="1">
                    <w:r>
                      <w:rPr>
                        <w:rStyle w:val="Hyperlink"/>
                        <w:rFonts w:ascii="Arial" w:hAnsi="Arial" w:cs="Arial"/>
                        <w:sz w:val="15"/>
                        <w:szCs w:val="15"/>
                        <w:lang w:eastAsia="en-US"/>
                      </w:rPr>
                      <w:t>https://www.facebook.com/jabra/</w:t>
                    </w:r>
                  </w:hyperlink>
                  <w:r>
                    <w:rPr>
                      <w:rFonts w:ascii="Arial" w:hAnsi="Arial" w:cs="Arial"/>
                      <w:lang w:eastAsia="en-US"/>
                    </w:rPr>
                    <w:t> </w:t>
                  </w:r>
                  <w:r>
                    <w:rPr>
                      <w:rFonts w:ascii="Arial" w:hAnsi="Arial" w:cs="Arial"/>
                      <w:lang w:eastAsia="en-US"/>
                    </w:rPr>
                    <w:br/>
                  </w:r>
                  <w:r>
                    <w:rPr>
                      <w:rFonts w:ascii="Arial" w:hAnsi="Arial" w:cs="Arial"/>
                      <w:sz w:val="15"/>
                      <w:szCs w:val="15"/>
                      <w:lang w:eastAsia="en-US"/>
                    </w:rPr>
                    <w:t> </w:t>
                  </w:r>
                  <w:r>
                    <w:rPr>
                      <w:rFonts w:ascii="Arial" w:hAnsi="Arial" w:cs="Arial"/>
                      <w:sz w:val="15"/>
                      <w:szCs w:val="15"/>
                      <w:lang w:eastAsia="en-US"/>
                    </w:rPr>
                    <w:br/>
                  </w:r>
                  <w:r>
                    <w:rPr>
                      <w:rStyle w:val="Strong"/>
                      <w:rFonts w:ascii="Arial" w:hAnsi="Arial" w:cs="Arial"/>
                      <w:sz w:val="15"/>
                      <w:szCs w:val="15"/>
                      <w:lang w:eastAsia="en-US"/>
                    </w:rPr>
                    <w:t>Presse-Kontakt    </w:t>
                  </w:r>
                  <w:r>
                    <w:rPr>
                      <w:rFonts w:ascii="Arial" w:hAnsi="Arial" w:cs="Arial"/>
                      <w:sz w:val="15"/>
                      <w:szCs w:val="15"/>
                      <w:lang w:eastAsia="en-US"/>
                    </w:rPr>
                    <w:t xml:space="preserve">                                </w:t>
                  </w:r>
                  <w:r>
                    <w:rPr>
                      <w:rFonts w:ascii="Arial" w:hAnsi="Arial" w:cs="Arial"/>
                      <w:sz w:val="15"/>
                      <w:szCs w:val="15"/>
                      <w:lang w:eastAsia="en-US"/>
                    </w:rPr>
                    <w:br/>
                    <w:t>TEAM LEWIS  </w:t>
                  </w:r>
                  <w:r>
                    <w:rPr>
                      <w:rFonts w:ascii="Arial" w:hAnsi="Arial" w:cs="Arial"/>
                      <w:sz w:val="15"/>
                      <w:szCs w:val="15"/>
                      <w:lang w:eastAsia="en-US"/>
                    </w:rPr>
                    <w:br/>
                    <w:t>Anja Piotrowicz / Elena Meschke </w:t>
                  </w:r>
                  <w:r>
                    <w:rPr>
                      <w:rFonts w:ascii="Arial" w:hAnsi="Arial" w:cs="Arial"/>
                      <w:sz w:val="21"/>
                      <w:szCs w:val="21"/>
                      <w:lang w:eastAsia="en-US"/>
                    </w:rPr>
                    <w:br/>
                  </w:r>
                  <w:r>
                    <w:rPr>
                      <w:rFonts w:ascii="Arial" w:hAnsi="Arial" w:cs="Arial"/>
                      <w:sz w:val="15"/>
                      <w:szCs w:val="15"/>
                      <w:lang w:eastAsia="en-US"/>
                    </w:rPr>
                    <w:t>+49 211 88247621</w:t>
                  </w:r>
                  <w:r>
                    <w:rPr>
                      <w:rFonts w:ascii="Arial" w:hAnsi="Arial" w:cs="Arial"/>
                      <w:sz w:val="21"/>
                      <w:szCs w:val="21"/>
                      <w:lang w:eastAsia="en-US"/>
                    </w:rPr>
                    <w:br/>
                  </w:r>
                  <w:hyperlink r:id="rId16" w:tgtFrame="_blank" w:history="1">
                    <w:r>
                      <w:rPr>
                        <w:rStyle w:val="Hyperlink"/>
                        <w:rFonts w:ascii="Arial" w:hAnsi="Arial" w:cs="Arial"/>
                        <w:sz w:val="15"/>
                        <w:szCs w:val="15"/>
                        <w:lang w:eastAsia="en-US"/>
                      </w:rPr>
                      <w:t>JabraDE@teamlewis.com</w:t>
                    </w:r>
                  </w:hyperlink>
                  <w:r>
                    <w:rPr>
                      <w:rFonts w:ascii="Arial" w:hAnsi="Arial" w:cs="Arial"/>
                      <w:lang w:eastAsia="en-US"/>
                    </w:rPr>
                    <w:t> </w:t>
                  </w:r>
                  <w:r>
                    <w:rPr>
                      <w:rFonts w:ascii="Arial" w:hAnsi="Arial" w:cs="Arial"/>
                      <w:lang w:eastAsia="en-US"/>
                    </w:rPr>
                    <w:br/>
                  </w:r>
                  <w:r>
                    <w:rPr>
                      <w:rFonts w:ascii="Arial" w:hAnsi="Arial" w:cs="Arial"/>
                      <w:sz w:val="15"/>
                      <w:szCs w:val="15"/>
                      <w:lang w:eastAsia="en-US"/>
                    </w:rPr>
                    <w:t> </w:t>
                  </w:r>
                  <w:r>
                    <w:rPr>
                      <w:rFonts w:ascii="Arial" w:hAnsi="Arial" w:cs="Arial"/>
                      <w:sz w:val="15"/>
                      <w:szCs w:val="15"/>
                      <w:lang w:eastAsia="en-US"/>
                    </w:rPr>
                    <w:br/>
                  </w:r>
                  <w:r>
                    <w:rPr>
                      <w:rStyle w:val="Strong"/>
                      <w:rFonts w:ascii="Arial" w:hAnsi="Arial" w:cs="Arial"/>
                      <w:sz w:val="15"/>
                      <w:szCs w:val="15"/>
                      <w:lang w:eastAsia="en-US"/>
                    </w:rPr>
                    <w:t>Unternehmenskontakt </w:t>
                  </w:r>
                  <w:r>
                    <w:rPr>
                      <w:rFonts w:ascii="Arial" w:hAnsi="Arial" w:cs="Arial"/>
                      <w:sz w:val="15"/>
                      <w:szCs w:val="15"/>
                      <w:lang w:eastAsia="en-US"/>
                    </w:rPr>
                    <w:br/>
                    <w:t>GN Audio Germany GmbH </w:t>
                  </w:r>
                  <w:r>
                    <w:rPr>
                      <w:rFonts w:ascii="Arial" w:hAnsi="Arial" w:cs="Arial"/>
                      <w:sz w:val="15"/>
                      <w:szCs w:val="15"/>
                      <w:lang w:eastAsia="en-US"/>
                    </w:rPr>
                    <w:br/>
                    <w:t>Hochstrass-Sued 7 </w:t>
                  </w:r>
                  <w:r>
                    <w:rPr>
                      <w:rFonts w:ascii="Arial" w:hAnsi="Arial" w:cs="Arial"/>
                      <w:sz w:val="15"/>
                      <w:szCs w:val="15"/>
                      <w:lang w:eastAsia="en-US"/>
                    </w:rPr>
                    <w:br/>
                    <w:t>83064 Raubling </w:t>
                  </w:r>
                  <w:r>
                    <w:rPr>
                      <w:rFonts w:ascii="Arial" w:hAnsi="Arial" w:cs="Arial"/>
                      <w:sz w:val="15"/>
                      <w:szCs w:val="15"/>
                      <w:lang w:eastAsia="en-US"/>
                    </w:rPr>
                    <w:br/>
                    <w:t>Claudia Schnurbus </w:t>
                  </w:r>
                  <w:r>
                    <w:rPr>
                      <w:rFonts w:ascii="Arial" w:hAnsi="Arial" w:cs="Arial"/>
                      <w:sz w:val="15"/>
                      <w:szCs w:val="15"/>
                      <w:lang w:eastAsia="en-US"/>
                    </w:rPr>
                    <w:br/>
                    <w:t>PR &amp; Communications Manager </w:t>
                  </w:r>
                  <w:r>
                    <w:rPr>
                      <w:rFonts w:ascii="Arial" w:hAnsi="Arial" w:cs="Arial"/>
                      <w:sz w:val="15"/>
                      <w:szCs w:val="15"/>
                      <w:lang w:eastAsia="en-US"/>
                    </w:rPr>
                    <w:br/>
                    <w:t>+49 (0) 171 38 95 886 </w:t>
                  </w:r>
                  <w:r>
                    <w:rPr>
                      <w:rFonts w:ascii="Arial" w:hAnsi="Arial" w:cs="Arial"/>
                      <w:sz w:val="15"/>
                      <w:szCs w:val="15"/>
                      <w:lang w:eastAsia="en-US"/>
                    </w:rPr>
                    <w:br/>
                  </w:r>
                  <w:hyperlink r:id="rId17"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w:t>
                  </w:r>
                  <w:r>
                    <w:rPr>
                      <w:rFonts w:ascii="Arial" w:hAnsi="Arial" w:cs="Arial"/>
                      <w:sz w:val="15"/>
                      <w:szCs w:val="15"/>
                      <w:lang w:eastAsia="en-US"/>
                    </w:rPr>
                    <w:br/>
                    <w:t> </w:t>
                  </w:r>
                  <w:r>
                    <w:rPr>
                      <w:rFonts w:ascii="Arial" w:hAnsi="Arial" w:cs="Arial"/>
                      <w:sz w:val="15"/>
                      <w:szCs w:val="15"/>
                      <w:lang w:eastAsia="en-US"/>
                    </w:rPr>
                    <w:br/>
                  </w:r>
                  <w:r>
                    <w:rPr>
                      <w:rStyle w:val="Emphasis"/>
                      <w:rFonts w:ascii="Arial" w:hAnsi="Arial" w:cs="Arial"/>
                      <w:sz w:val="15"/>
                      <w:szCs w:val="15"/>
                      <w:lang w:eastAsia="en-US"/>
                    </w:rPr>
                    <w:t>© 2023 GN Audio A/S. Alle Rechte vorbehalten. Jabra® ist eine eingetragene Marke von GN Audio A/S. Alle anderen hierin enthaltenen Marken sind Eigentum ihrer jeweiligen Inhaber (Design und Spezifikationen können ohne vorherige Ankündigung geändert werden).</w:t>
                  </w:r>
                </w:p>
                <w:p w14:paraId="3C60FAA4" w14:textId="77777777" w:rsidR="00FC7566" w:rsidRDefault="00FC7566">
                  <w:pPr>
                    <w:pStyle w:val="NormalWeb"/>
                    <w:jc w:val="both"/>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 </w:t>
                  </w:r>
                </w:p>
                <w:p w14:paraId="6F7C4CAD" w14:textId="77777777" w:rsidR="00FC7566" w:rsidRDefault="00FC7566">
                  <w:pPr>
                    <w:rPr>
                      <w:rFonts w:ascii="Arial" w:hAnsi="Arial" w:cs="Arial"/>
                      <w:b/>
                      <w:bCs/>
                      <w:sz w:val="21"/>
                      <w:szCs w:val="21"/>
                      <w:lang w:eastAsia="en-US"/>
                    </w:rPr>
                  </w:pPr>
                  <w:r>
                    <w:rPr>
                      <w:rFonts w:ascii="Arial" w:hAnsi="Arial" w:cs="Arial"/>
                      <w:b/>
                      <w:bCs/>
                      <w:sz w:val="21"/>
                      <w:szCs w:val="21"/>
                      <w:lang w:eastAsia="en-US"/>
                    </w:rPr>
                    <w:t>Attachments</w:t>
                  </w:r>
                </w:p>
                <w:tbl>
                  <w:tblPr>
                    <w:tblW w:w="7500" w:type="dxa"/>
                    <w:tblCellSpacing w:w="15" w:type="dxa"/>
                    <w:tblLook w:val="04A0" w:firstRow="1" w:lastRow="0" w:firstColumn="1" w:lastColumn="0" w:noHBand="0" w:noVBand="1"/>
                  </w:tblPr>
                  <w:tblGrid>
                    <w:gridCol w:w="3683"/>
                    <w:gridCol w:w="3817"/>
                  </w:tblGrid>
                  <w:tr w:rsidR="00FC7566" w:rsidRPr="00FC7566" w14:paraId="50A37441" w14:textId="77777777">
                    <w:trPr>
                      <w:tblCellSpacing w:w="15" w:type="dxa"/>
                    </w:trPr>
                    <w:tc>
                      <w:tcPr>
                        <w:tcW w:w="3750" w:type="dxa"/>
                        <w:tcMar>
                          <w:top w:w="15" w:type="dxa"/>
                          <w:left w:w="15" w:type="dxa"/>
                          <w:bottom w:w="15" w:type="dxa"/>
                          <w:right w:w="15" w:type="dxa"/>
                        </w:tcMar>
                        <w:vAlign w:val="center"/>
                        <w:hideMark/>
                      </w:tcPr>
                      <w:p w14:paraId="0E9686A8" w14:textId="77E3996C" w:rsidR="00FC7566" w:rsidRDefault="00FC7566">
                        <w:pPr>
                          <w:rPr>
                            <w:rFonts w:ascii="Arial" w:hAnsi="Arial" w:cs="Arial"/>
                            <w:lang w:eastAsia="en-US"/>
                          </w:rPr>
                        </w:pPr>
                        <w:r>
                          <w:rPr>
                            <w:rFonts w:ascii="Arial" w:hAnsi="Arial" w:cs="Arial"/>
                            <w:noProof/>
                            <w:color w:val="000000"/>
                            <w:lang w:eastAsia="en-US"/>
                          </w:rPr>
                          <w:drawing>
                            <wp:inline distT="0" distB="0" distL="0" distR="0" wp14:anchorId="0AE2D47A" wp14:editId="0F20C99F">
                              <wp:extent cx="2139950" cy="1257300"/>
                              <wp:effectExtent l="0" t="0" r="0" b="0"/>
                              <wp:docPr id="3" name="Picture 3" descr="A black stapler next to a cell phone&#10;&#10;Description automatically generated with low confiden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stapler next to a cell phone&#10;&#10;Description automatically generated with low confidenc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950" cy="125730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3FB88D9C" w14:textId="77777777" w:rsidR="00FC7566" w:rsidRPr="00FC7566" w:rsidRDefault="00FC7566">
                        <w:pPr>
                          <w:rPr>
                            <w:rFonts w:ascii="Arial" w:hAnsi="Arial" w:cs="Arial"/>
                            <w:sz w:val="21"/>
                            <w:szCs w:val="21"/>
                            <w:lang w:val="en-US" w:eastAsia="en-US"/>
                          </w:rPr>
                        </w:pPr>
                        <w:r w:rsidRPr="00FC7566">
                          <w:rPr>
                            <w:rFonts w:ascii="Arial" w:hAnsi="Arial" w:cs="Arial"/>
                            <w:sz w:val="21"/>
                            <w:szCs w:val="21"/>
                            <w:lang w:val="en-US" w:eastAsia="en-US"/>
                          </w:rPr>
                          <w:t xml:space="preserve">© Jabra </w:t>
                        </w:r>
                      </w:p>
                      <w:p w14:paraId="261D6474" w14:textId="77777777" w:rsidR="00FC7566" w:rsidRPr="00FC7566" w:rsidRDefault="00FC7566">
                        <w:pPr>
                          <w:rPr>
                            <w:rFonts w:ascii="Arial" w:hAnsi="Arial" w:cs="Arial"/>
                            <w:sz w:val="21"/>
                            <w:szCs w:val="21"/>
                            <w:lang w:val="en-US" w:eastAsia="en-US"/>
                          </w:rPr>
                        </w:pPr>
                        <w:hyperlink r:id="rId20" w:history="1">
                          <w:r w:rsidRPr="00FC7566">
                            <w:rPr>
                              <w:rStyle w:val="Hyperlink"/>
                              <w:rFonts w:ascii="Arial" w:hAnsi="Arial" w:cs="Arial"/>
                              <w:b/>
                              <w:bCs/>
                              <w:sz w:val="21"/>
                              <w:szCs w:val="21"/>
                              <w:lang w:val="en-US" w:eastAsia="en-US"/>
                            </w:rPr>
                            <w:t>Jabra PanaCast50 VBS Video Bar with Table Stand Angled.jpg</w:t>
                          </w:r>
                        </w:hyperlink>
                        <w:r w:rsidRPr="00FC7566">
                          <w:rPr>
                            <w:rFonts w:ascii="Arial" w:hAnsi="Arial" w:cs="Arial"/>
                            <w:sz w:val="21"/>
                            <w:szCs w:val="21"/>
                            <w:lang w:val="en-US" w:eastAsia="en-US"/>
                          </w:rPr>
                          <w:t xml:space="preserve"> </w:t>
                        </w:r>
                      </w:p>
                    </w:tc>
                  </w:tr>
                  <w:tr w:rsidR="00FC7566" w:rsidRPr="00FC7566" w14:paraId="35339117" w14:textId="77777777">
                    <w:trPr>
                      <w:tblCellSpacing w:w="15" w:type="dxa"/>
                    </w:trPr>
                    <w:tc>
                      <w:tcPr>
                        <w:tcW w:w="3750" w:type="dxa"/>
                        <w:tcMar>
                          <w:top w:w="15" w:type="dxa"/>
                          <w:left w:w="15" w:type="dxa"/>
                          <w:bottom w:w="15" w:type="dxa"/>
                          <w:right w:w="15" w:type="dxa"/>
                        </w:tcMar>
                        <w:vAlign w:val="center"/>
                        <w:hideMark/>
                      </w:tcPr>
                      <w:p w14:paraId="29AFD1B5" w14:textId="44FFB8BA" w:rsidR="00FC7566" w:rsidRDefault="00FC7566">
                        <w:pPr>
                          <w:rPr>
                            <w:rFonts w:ascii="Arial" w:hAnsi="Arial" w:cs="Arial"/>
                            <w:lang w:eastAsia="en-US"/>
                          </w:rPr>
                        </w:pPr>
                        <w:r>
                          <w:rPr>
                            <w:rFonts w:ascii="Arial" w:hAnsi="Arial" w:cs="Arial"/>
                            <w:noProof/>
                            <w:color w:val="000000"/>
                            <w:lang w:eastAsia="en-US"/>
                          </w:rPr>
                          <w:drawing>
                            <wp:inline distT="0" distB="0" distL="0" distR="0" wp14:anchorId="3AFDF47C" wp14:editId="3D74CD96">
                              <wp:extent cx="2139950" cy="1212850"/>
                              <wp:effectExtent l="0" t="0" r="0" b="6350"/>
                              <wp:docPr id="2" name="Picture 2" descr="A room with a desk and chairs&#10;&#10;Description automatically generated with low confidenc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om with a desk and chairs&#10;&#10;Description automatically generated with low confidenc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9950" cy="1212850"/>
                                      </a:xfrm>
                                      <a:prstGeom prst="rect">
                                        <a:avLst/>
                                      </a:prstGeom>
                                      <a:noFill/>
                                      <a:ln>
                                        <a:noFill/>
                                      </a:ln>
                                    </pic:spPr>
                                  </pic:pic>
                                </a:graphicData>
                              </a:graphic>
                            </wp:inline>
                          </w:drawing>
                        </w:r>
                      </w:p>
                    </w:tc>
                    <w:tc>
                      <w:tcPr>
                        <w:tcW w:w="3750" w:type="dxa"/>
                        <w:tcMar>
                          <w:top w:w="150" w:type="dxa"/>
                          <w:left w:w="150" w:type="dxa"/>
                          <w:bottom w:w="150" w:type="dxa"/>
                          <w:right w:w="15" w:type="dxa"/>
                        </w:tcMar>
                        <w:hideMark/>
                      </w:tcPr>
                      <w:p w14:paraId="590CDC67" w14:textId="77777777" w:rsidR="00FC7566" w:rsidRPr="00FC7566" w:rsidRDefault="00FC7566">
                        <w:pPr>
                          <w:rPr>
                            <w:rFonts w:ascii="Arial" w:hAnsi="Arial" w:cs="Arial"/>
                            <w:sz w:val="21"/>
                            <w:szCs w:val="21"/>
                            <w:lang w:val="en-US" w:eastAsia="en-US"/>
                          </w:rPr>
                        </w:pPr>
                        <w:r w:rsidRPr="00FC7566">
                          <w:rPr>
                            <w:rFonts w:ascii="Arial" w:hAnsi="Arial" w:cs="Arial"/>
                            <w:sz w:val="21"/>
                            <w:szCs w:val="21"/>
                            <w:lang w:val="en-US" w:eastAsia="en-US"/>
                          </w:rPr>
                          <w:t xml:space="preserve">© Jabra </w:t>
                        </w:r>
                      </w:p>
                      <w:p w14:paraId="5D70387A" w14:textId="77777777" w:rsidR="00FC7566" w:rsidRPr="00FC7566" w:rsidRDefault="00FC7566">
                        <w:pPr>
                          <w:rPr>
                            <w:rFonts w:ascii="Arial" w:hAnsi="Arial" w:cs="Arial"/>
                            <w:sz w:val="21"/>
                            <w:szCs w:val="21"/>
                            <w:lang w:val="en-US" w:eastAsia="en-US"/>
                          </w:rPr>
                        </w:pPr>
                        <w:hyperlink r:id="rId23" w:history="1">
                          <w:r w:rsidRPr="00FC7566">
                            <w:rPr>
                              <w:rStyle w:val="Hyperlink"/>
                              <w:rFonts w:ascii="Arial" w:hAnsi="Arial" w:cs="Arial"/>
                              <w:b/>
                              <w:bCs/>
                              <w:sz w:val="21"/>
                              <w:szCs w:val="21"/>
                              <w:lang w:val="en-US" w:eastAsia="en-US"/>
                            </w:rPr>
                            <w:t>JABRA_P50_RM2_STILL4K_V04.jpg</w:t>
                          </w:r>
                        </w:hyperlink>
                        <w:r w:rsidRPr="00FC7566">
                          <w:rPr>
                            <w:rFonts w:ascii="Arial" w:hAnsi="Arial" w:cs="Arial"/>
                            <w:sz w:val="21"/>
                            <w:szCs w:val="21"/>
                            <w:lang w:val="en-US" w:eastAsia="en-US"/>
                          </w:rPr>
                          <w:t xml:space="preserve"> </w:t>
                        </w:r>
                      </w:p>
                    </w:tc>
                  </w:tr>
                </w:tbl>
                <w:p w14:paraId="1651E0FF" w14:textId="77777777" w:rsidR="00FC7566" w:rsidRPr="00FC7566" w:rsidRDefault="00FC7566">
                  <w:pPr>
                    <w:rPr>
                      <w:rFonts w:asciiTheme="minorHAnsi" w:hAnsiTheme="minorHAnsi" w:cstheme="minorBidi"/>
                      <w:lang w:val="en-US" w:eastAsia="en-US"/>
                    </w:rPr>
                  </w:pPr>
                </w:p>
              </w:tc>
            </w:tr>
            <w:tr w:rsidR="00FC7566" w14:paraId="6362F815" w14:textId="77777777">
              <w:trPr>
                <w:jc w:val="center"/>
              </w:trPr>
              <w:tc>
                <w:tcPr>
                  <w:tcW w:w="0" w:type="auto"/>
                  <w:shd w:val="clear" w:color="auto" w:fill="FFFFFF"/>
                  <w:vAlign w:val="center"/>
                  <w:hideMark/>
                </w:tcPr>
                <w:p w14:paraId="24A18473" w14:textId="72AF963D" w:rsidR="00FC7566" w:rsidRDefault="00FC7566">
                  <w:pPr>
                    <w:rPr>
                      <w:rFonts w:ascii="Arial" w:hAnsi="Arial" w:cs="Arial"/>
                      <w:lang w:eastAsia="en-US"/>
                    </w:rPr>
                  </w:pPr>
                  <w:r>
                    <w:rPr>
                      <w:rFonts w:ascii="Arial" w:hAnsi="Arial" w:cs="Arial"/>
                      <w:noProof/>
                      <w:lang w:eastAsia="en-US"/>
                    </w:rPr>
                    <w:lastRenderedPageBreak/>
                    <w:drawing>
                      <wp:inline distT="0" distB="0" distL="0" distR="0" wp14:anchorId="3B98FA4F" wp14:editId="0C27ECAE">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66D42255" w14:textId="77777777" w:rsidR="00FC7566" w:rsidRDefault="00FC7566">
            <w:pPr>
              <w:jc w:val="center"/>
              <w:rPr>
                <w:rFonts w:asciiTheme="minorHAnsi" w:hAnsiTheme="minorHAnsi" w:cstheme="minorBidi"/>
                <w:lang w:eastAsia="en-US"/>
              </w:rPr>
            </w:pPr>
          </w:p>
        </w:tc>
      </w:tr>
    </w:tbl>
    <w:p w14:paraId="78188C3C" w14:textId="77777777" w:rsidR="00FC7566" w:rsidRDefault="00FC7566" w:rsidP="00FC7566"/>
    <w:p w14:paraId="2C8967E9" w14:textId="77777777" w:rsidR="002B22C3" w:rsidRPr="004A185C" w:rsidRDefault="00FC7566"/>
    <w:sectPr w:rsidR="002B22C3" w:rsidRPr="004A185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A4AF" w14:textId="77777777" w:rsidR="00FC7566" w:rsidRDefault="00FC7566" w:rsidP="004A185C">
      <w:r>
        <w:separator/>
      </w:r>
    </w:p>
  </w:endnote>
  <w:endnote w:type="continuationSeparator" w:id="0">
    <w:p w14:paraId="6358C4BD" w14:textId="77777777" w:rsidR="00FC7566" w:rsidRDefault="00FC7566"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1CC1" w14:textId="77777777" w:rsidR="00FC7566" w:rsidRDefault="00FC7566" w:rsidP="004A185C">
      <w:r>
        <w:separator/>
      </w:r>
    </w:p>
  </w:footnote>
  <w:footnote w:type="continuationSeparator" w:id="0">
    <w:p w14:paraId="624CF891" w14:textId="77777777" w:rsidR="00FC7566" w:rsidRDefault="00FC7566" w:rsidP="004A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2569"/>
    <w:multiLevelType w:val="multilevel"/>
    <w:tmpl w:val="B4EC6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17705"/>
    <w:multiLevelType w:val="multilevel"/>
    <w:tmpl w:val="99749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9749603">
    <w:abstractNumId w:val="1"/>
    <w:lvlOverride w:ilvl="0"/>
    <w:lvlOverride w:ilvl="1"/>
    <w:lvlOverride w:ilvl="2"/>
    <w:lvlOverride w:ilvl="3"/>
    <w:lvlOverride w:ilvl="4"/>
    <w:lvlOverride w:ilvl="5"/>
    <w:lvlOverride w:ilvl="6"/>
    <w:lvlOverride w:ilvl="7"/>
    <w:lvlOverride w:ilvl="8"/>
  </w:num>
  <w:num w:numId="2" w16cid:durableId="18129439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66"/>
    <w:rsid w:val="004A185C"/>
    <w:rsid w:val="008E1874"/>
    <w:rsid w:val="009A3C4E"/>
    <w:rsid w:val="00A44E3B"/>
    <w:rsid w:val="00C973BC"/>
    <w:rsid w:val="00D210F4"/>
    <w:rsid w:val="00FC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DD5E"/>
  <w15:chartTrackingRefBased/>
  <w15:docId w15:val="{B4A766AC-CDC6-473D-A514-9148DFD1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66"/>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7566"/>
    <w:rPr>
      <w:color w:val="000000"/>
      <w:u w:val="single"/>
    </w:rPr>
  </w:style>
  <w:style w:type="paragraph" w:styleId="NormalWeb">
    <w:name w:val="Normal (Web)"/>
    <w:basedOn w:val="Normal"/>
    <w:uiPriority w:val="99"/>
    <w:semiHidden/>
    <w:unhideWhenUsed/>
    <w:rsid w:val="00FC7566"/>
    <w:pPr>
      <w:spacing w:before="240" w:after="240"/>
    </w:pPr>
  </w:style>
  <w:style w:type="character" w:styleId="Strong">
    <w:name w:val="Strong"/>
    <w:basedOn w:val="DefaultParagraphFont"/>
    <w:uiPriority w:val="22"/>
    <w:qFormat/>
    <w:rsid w:val="00FC7566"/>
    <w:rPr>
      <w:b/>
      <w:bCs/>
    </w:rPr>
  </w:style>
  <w:style w:type="character" w:styleId="Emphasis">
    <w:name w:val="Emphasis"/>
    <w:basedOn w:val="DefaultParagraphFont"/>
    <w:uiPriority w:val="20"/>
    <w:qFormat/>
    <w:rsid w:val="00FC75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ur03.safelinks.protection.outlook.com/?url=http%3A%2F%2Fwww.instagram.com%2Fjabra&amp;data=05%7C01%7Ccschnurbus%40jabra.com%7C3851e174fba2479989f508db0361cb50%7C5007a0102aef460aa4935d61927182be%7C0%7C0%7C638107490783007247%7CUnknown%7CTWFpbGZsb3d8eyJWIjoiMC4wLjAwMDAiLCJQIjoiV2luMzIiLCJBTiI6Ik1haWwiLCJXVCI6Mn0%3D%7C3000%7C%7C%7C&amp;sdata=UcJVnZu%2BY8hXL2EY%2FYCl%2B8JZcN5jxfbCFUKiAH%2Bg%2BQs%3D&amp;reserved=0" TargetMode="External"/><Relationship Id="rId18" Type="http://schemas.openxmlformats.org/officeDocument/2006/relationships/hyperlink" Target="https://eur03.safelinks.protection.outlook.com/?url=https%3A%2F%2Fcache.pressmailing.net%2Fcontent%2Feacb2477-628e-4239-a4f1-47e731b9d4dd%2FJabra%2520PanaCast50%2520VBS~le%2520Stand%2520Angled.jpg&amp;data=05%7C01%7Ccschnurbus%40jabra.com%7C3851e174fba2479989f508db0361cb50%7C5007a0102aef460aa4935d61927182be%7C0%7C0%7C638107490783007247%7CUnknown%7CTWFpbGZsb3d8eyJWIjoiMC4wLjAwMDAiLCJQIjoiV2luMzIiLCJBTiI6Ik1haWwiLCJXVCI6Mn0%3D%7C3000%7C%7C%7C&amp;sdata=jGaUBA9ufPVKNe3VO7fm%2FrkD8xZ0kr0el6mlr2dLWc4%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ur03.safelinks.protection.outlook.com/?url=https%3A%2F%2Fcache.pressmailing.net%2Fcontent%2F3d3b8aa8-1ccf-4e0a-8afc-2b12fbb463e7%2FJABRA_P50_RM2_STILL4K_V04.jpg&amp;data=05%7C01%7Ccschnurbus%40jabra.com%7C3851e174fba2479989f508db0361cb50%7C5007a0102aef460aa4935d61927182be%7C0%7C0%7C638107490783007247%7CUnknown%7CTWFpbGZsb3d8eyJWIjoiMC4wLjAwMDAiLCJQIjoiV2luMzIiLCJBTiI6Ik1haWwiLCJXVCI6Mn0%3D%7C3000%7C%7C%7C&amp;sdata=cP%2FGizD36BaSAb%2Fr%2FpxDsx23N38BDtnN%2FI3Nd9Uu7uk%3D&amp;reserved=0" TargetMode="External"/><Relationship Id="rId7" Type="http://schemas.openxmlformats.org/officeDocument/2006/relationships/image" Target="media/image1.png"/><Relationship Id="rId12" Type="http://schemas.openxmlformats.org/officeDocument/2006/relationships/hyperlink" Target="https://eur03.safelinks.protection.outlook.com/?url=http%3A%2F%2Fwww.jabra.com%2Fde&amp;data=05%7C01%7Ccschnurbus%40jabra.com%7C3851e174fba2479989f508db0361cb50%7C5007a0102aef460aa4935d61927182be%7C0%7C0%7C638107490783007247%7CUnknown%7CTWFpbGZsb3d8eyJWIjoiMC4wLjAwMDAiLCJQIjoiV2luMzIiLCJBTiI6Ik1haWwiLCJXVCI6Mn0%3D%7C3000%7C%7C%7C&amp;sdata=sRMxbW98RzkysxgNebqveCPeJUVuifgap8mt1GBI6WM%3D&amp;reserved=0" TargetMode="External"/><Relationship Id="rId17" Type="http://schemas.openxmlformats.org/officeDocument/2006/relationships/hyperlink" Target="mailto:cschnurbus@jabra.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braDE@teamlewis.com" TargetMode="External"/><Relationship Id="rId20" Type="http://schemas.openxmlformats.org/officeDocument/2006/relationships/hyperlink" Target="https://eur03.safelinks.protection.outlook.com/?url=https%3A%2F%2Fcache.pressmailing.net%2Fcontent%2Feacb2477-628e-4239-a4f1-47e731b9d4dd%2FJabra%2520PanaCast50%2520VBS~le%2520Stand%2520Angled.jpg&amp;data=05%7C01%7Ccschnurbus%40jabra.com%7C3851e174fba2479989f508db0361cb50%7C5007a0102aef460aa4935d61927182be%7C0%7C0%7C638107490783007247%7CUnknown%7CTWFpbGZsb3d8eyJWIjoiMC4wLjAwMDAiLCJQIjoiV2luMzIiLCJBTiI6Ik1haWwiLCJXVCI6Mn0%3D%7C3000%7C%7C%7C&amp;sdata=jGaUBA9ufPVKNe3VO7fm%2FrkD8xZ0kr0el6mlr2dLWc4%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3A%2F%2Fwww.jabra.com%2Fde&amp;data=05%7C01%7Ccschnurbus%40jabra.com%7C3851e174fba2479989f508db0361cb50%7C5007a0102aef460aa4935d61927182be%7C0%7C0%7C638107490783007247%7CUnknown%7CTWFpbGZsb3d8eyJWIjoiMC4wLjAwMDAiLCJQIjoiV2luMzIiLCJBTiI6Ik1haWwiLCJXVCI6Mn0%3D%7C3000%7C%7C%7C&amp;sdata=sRMxbW98RzkysxgNebqveCPeJUVuifgap8mt1GBI6WM%3D&amp;reserved=0"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eur03.safelinks.protection.outlook.com/?url=https%3A%2F%2Fwww.facebook.com%2Fjabra%2F&amp;data=05%7C01%7Ccschnurbus%40jabra.com%7C3851e174fba2479989f508db0361cb50%7C5007a0102aef460aa4935d61927182be%7C0%7C0%7C638107490783007247%7CUnknown%7CTWFpbGZsb3d8eyJWIjoiMC4wLjAwMDAiLCJQIjoiV2luMzIiLCJBTiI6Ik1haWwiLCJXVCI6Mn0%3D%7C3000%7C%7C%7C&amp;sdata=XEGjwHXZkxsOyblvBp61ksGM9J28NcNMEJA3UdY84Aw%3D&amp;reserved=0" TargetMode="External"/><Relationship Id="rId23" Type="http://schemas.openxmlformats.org/officeDocument/2006/relationships/hyperlink" Target="https://eur03.safelinks.protection.outlook.com/?url=https%3A%2F%2Fcache.pressmailing.net%2Fcontent%2F3d3b8aa8-1ccf-4e0a-8afc-2b12fbb463e7%2FJABRA_P50_RM2_STILL4K_V04.jpg&amp;data=05%7C01%7Ccschnurbus%40jabra.com%7C3851e174fba2479989f508db0361cb50%7C5007a0102aef460aa4935d61927182be%7C0%7C0%7C638107490783007247%7CUnknown%7CTWFpbGZsb3d8eyJWIjoiMC4wLjAwMDAiLCJQIjoiV2luMzIiLCJBTiI6Ik1haWwiLCJXVCI6Mn0%3D%7C3000%7C%7C%7C&amp;sdata=cP%2FGizD36BaSAb%2Fr%2FpxDsx23N38BDtnN%2FI3Nd9Uu7uk%3D&amp;reserved=0" TargetMode="External"/><Relationship Id="rId10" Type="http://schemas.openxmlformats.org/officeDocument/2006/relationships/hyperlink" Target="https://eur03.safelinks.protection.outlook.com/?url=https%3A%2F%2Fwww.jabra.com%2Fpanacast-50-video-bar-system&amp;data=05%7C01%7Ccschnurbus%40jabra.com%7C3851e174fba2479989f508db0361cb50%7C5007a0102aef460aa4935d61927182be%7C0%7C0%7C638107490783007247%7CUnknown%7CTWFpbGZsb3d8eyJWIjoiMC4wLjAwMDAiLCJQIjoiV2luMzIiLCJBTiI6Ik1haWwiLCJXVCI6Mn0%3D%7C3000%7C%7C%7C&amp;sdata=r9n0Hv2REGkUg6CRod%2BVd%2FBIhl0HBBSZsbZTr2tX9Gg%3D&amp;reserved=0"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ur03.safelinks.protection.outlook.com/?url=https%3A%2F%2Fwww.jabra.com.de%2Fhybridwork%2F2022&amp;data=05%7C01%7Ccschnurbus%40jabra.com%7C3851e174fba2479989f508db0361cb50%7C5007a0102aef460aa4935d61927182be%7C0%7C0%7C638107490783007247%7CUnknown%7CTWFpbGZsb3d8eyJWIjoiMC4wLjAwMDAiLCJQIjoiV2luMzIiLCJBTiI6Ik1haWwiLCJXVCI6Mn0%3D%7C3000%7C%7C%7C&amp;sdata=osOjh%2FCvMLTc65iRUKrnsjZXolKOQsylBZjryof2Ca4%3D&amp;reserved=0" TargetMode="External"/><Relationship Id="rId14" Type="http://schemas.openxmlformats.org/officeDocument/2006/relationships/hyperlink" Target="https://eur03.safelinks.protection.outlook.com/?url=http%3A%2F%2Ftwitter.com%2Fjabrade&amp;data=05%7C01%7Ccschnurbus%40jabra.com%7C3851e174fba2479989f508db0361cb50%7C5007a0102aef460aa4935d61927182be%7C0%7C0%7C638107490783007247%7CUnknown%7CTWFpbGZsb3d8eyJWIjoiMC4wLjAwMDAiLCJQIjoiV2luMzIiLCJBTiI6Ik1haWwiLCJXVCI6Mn0%3D%7C3000%7C%7C%7C&amp;sdata=jZlBZrKYicV0TkVNY2x%2F%2BJuA%2Fh%2B3BFj1H4FBt47dNFk%3D&amp;reserved=0"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4ee908-87eb-451b-9140-0136682aa6d4}" enabled="1" method="Standard" siteId="{5007a010-2aef-460a-a493-5d61927182b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10107</Characters>
  <Application>Microsoft Office Word</Application>
  <DocSecurity>0</DocSecurity>
  <Lines>84</Lines>
  <Paragraphs>23</Paragraphs>
  <ScaleCrop>false</ScaleCrop>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2023-02-21T13:33:00Z</dcterms:created>
  <dcterms:modified xsi:type="dcterms:W3CDTF">2023-02-21T13:34:00Z</dcterms:modified>
</cp:coreProperties>
</file>